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família de sangue é aquela em que nascemos, é a nossa base, nossa fonte de apoio e desenvolvimento como seres humanos. No entanto, é importante lembrar que a família não se limita apenas aos laços biológicos.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Durante o caminhar da vida, temos a oportunidade de escolher nossa própria família, formada por amigos, parceiros e outras pessoas que escolhemos manter por perto. Essa família escolhida é tão significativa quanto a de sangue, pois nos oferece suporte emocional, amor e um senso de pertencimento.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É fundamental que tenhamos a capacidade de criar e manter conexões saudáveis ​​e heranças com pessoas que escolhemos ter em nossas vidas, valorizar os amigos como família significa reconhecer a importância desses laços afetivos, cultivando a empatia, a lealdade e o respeito.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